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35" w:rsidRDefault="00BD5989" w:rsidP="00852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ОБМЕНА НА ОСЕННИЙ СЕМЕСТР 2018-2019</w:t>
      </w:r>
      <w:r w:rsidR="0073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ГОДА</w:t>
      </w:r>
    </w:p>
    <w:tbl>
      <w:tblPr>
        <w:tblStyle w:val="a3"/>
        <w:tblW w:w="5000" w:type="pct"/>
        <w:tblLayout w:type="fixed"/>
        <w:tblLook w:val="04A0"/>
      </w:tblPr>
      <w:tblGrid>
        <w:gridCol w:w="3338"/>
        <w:gridCol w:w="294"/>
        <w:gridCol w:w="829"/>
        <w:gridCol w:w="1822"/>
        <w:gridCol w:w="4075"/>
        <w:gridCol w:w="3511"/>
        <w:gridCol w:w="2459"/>
      </w:tblGrid>
      <w:tr w:rsid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cyan"/>
                <w:lang w:eastAsia="ru-RU"/>
              </w:rPr>
              <w:t>СТРАНА</w:t>
            </w:r>
            <w:r w:rsidR="004944F7" w:rsidRPr="00A577B8">
              <w:rPr>
                <w:rFonts w:ascii="Arial" w:eastAsia="Times New Roman" w:hAnsi="Arial" w:cs="Arial"/>
                <w:b/>
                <w:highlight w:val="cyan"/>
                <w:lang w:eastAsia="ru-RU"/>
              </w:rPr>
              <w:t>/УНИВЕРСИТЕТ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cyan"/>
                <w:lang w:eastAsia="ru-RU"/>
              </w:rPr>
              <w:t>КВОТА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cyan"/>
                <w:lang w:eastAsia="ru-RU"/>
              </w:rPr>
              <w:t>ФАКУЛЬТЕТЫ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cyan"/>
                <w:lang w:eastAsia="ru-RU"/>
              </w:rPr>
              <w:t>КООРДИНАТОР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cyan"/>
                <w:lang w:eastAsia="ru-RU"/>
              </w:rPr>
              <w:t>ПРИМЕЧАНИЯ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cyan"/>
                <w:lang w:eastAsia="ru-RU"/>
              </w:rPr>
              <w:t>ЯЗЫК ОБУЧЕНИЯ</w:t>
            </w:r>
          </w:p>
        </w:tc>
      </w:tr>
      <w:tr w:rsid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Эстония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green"/>
                <w:lang w:eastAsia="ru-RU"/>
              </w:rPr>
              <w:t xml:space="preserve">Университет </w:t>
            </w:r>
            <w:proofErr w:type="gramStart"/>
            <w:r w:rsidRPr="00A577B8">
              <w:rPr>
                <w:rFonts w:ascii="Arial" w:eastAsia="Times New Roman" w:hAnsi="Arial" w:cs="Arial"/>
                <w:highlight w:val="green"/>
                <w:lang w:eastAsia="ru-RU"/>
              </w:rPr>
              <w:t>г</w:t>
            </w:r>
            <w:proofErr w:type="gramEnd"/>
            <w:r w:rsidRPr="00A577B8">
              <w:rPr>
                <w:rFonts w:ascii="Arial" w:eastAsia="Times New Roman" w:hAnsi="Arial" w:cs="Arial"/>
                <w:highlight w:val="green"/>
                <w:lang w:eastAsia="ru-RU"/>
              </w:rPr>
              <w:t>. Тарту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3655CF" w:rsidP="00A577B8">
            <w:pPr>
              <w:rPr>
                <w:rFonts w:ascii="Arial" w:eastAsia="Times New Roman" w:hAnsi="Arial" w:cs="Arial"/>
                <w:highlight w:val="green"/>
                <w:lang w:val="en-US" w:eastAsia="ru-RU"/>
              </w:rPr>
            </w:pPr>
            <w:r w:rsidRPr="00A577B8">
              <w:rPr>
                <w:rFonts w:ascii="Arial" w:eastAsia="Times New Roman" w:hAnsi="Arial" w:cs="Arial"/>
                <w:highlight w:val="green"/>
                <w:lang w:val="en-US" w:eastAsia="ru-RU"/>
              </w:rPr>
              <w:t>1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green"/>
                <w:lang w:eastAsia="ru-RU"/>
              </w:rPr>
              <w:t>все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green"/>
                <w:lang w:eastAsia="ru-RU"/>
              </w:rPr>
              <w:t>ОМАМ</w:t>
            </w:r>
          </w:p>
          <w:p w:rsidR="00746CF6" w:rsidRPr="00A577B8" w:rsidRDefault="00746CF6" w:rsidP="00A577B8">
            <w:pPr>
              <w:rPr>
                <w:rFonts w:ascii="Arial" w:eastAsia="Times New Roman" w:hAnsi="Arial" w:cs="Arial"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green"/>
                <w:lang w:eastAsia="ru-RU"/>
              </w:rPr>
              <w:t>Фурман Милана Сергеевна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green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527B93" w:rsidRPr="00A577B8" w:rsidRDefault="003655CF" w:rsidP="00A577B8">
            <w:pPr>
              <w:rPr>
                <w:rFonts w:ascii="Arial" w:eastAsia="Times New Roman" w:hAnsi="Arial" w:cs="Arial"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green"/>
                <w:lang w:eastAsia="ru-RU"/>
              </w:rPr>
              <w:t>СТИПЕНДИЯ</w:t>
            </w:r>
            <w:r w:rsidR="0008650F" w:rsidRPr="00A577B8">
              <w:rPr>
                <w:rFonts w:ascii="Arial" w:eastAsia="Times New Roman" w:hAnsi="Arial" w:cs="Arial"/>
                <w:highlight w:val="green"/>
                <w:lang w:eastAsia="ru-RU"/>
              </w:rPr>
              <w:t>,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green"/>
                <w:lang w:eastAsia="ru-RU"/>
              </w:rPr>
              <w:t xml:space="preserve">ПРОЖИВАНИЕ </w:t>
            </w:r>
            <w:r w:rsidR="003655CF" w:rsidRPr="00A577B8">
              <w:rPr>
                <w:rFonts w:ascii="Arial" w:eastAsia="Times New Roman" w:hAnsi="Arial" w:cs="Arial"/>
                <w:highlight w:val="green"/>
                <w:lang w:eastAsia="ru-RU"/>
              </w:rPr>
              <w:t>БЕС</w:t>
            </w:r>
            <w:r w:rsidRPr="00A577B8">
              <w:rPr>
                <w:rFonts w:ascii="Arial" w:eastAsia="Times New Roman" w:hAnsi="Arial" w:cs="Arial"/>
                <w:highlight w:val="green"/>
                <w:lang w:eastAsia="ru-RU"/>
              </w:rPr>
              <w:t>ПЛАТНОЕ!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324698" w:rsidP="00A577B8">
            <w:pPr>
              <w:rPr>
                <w:rFonts w:ascii="Arial" w:eastAsia="Times New Roman" w:hAnsi="Arial" w:cs="Arial"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green"/>
                <w:lang w:eastAsia="ru-RU"/>
              </w:rPr>
              <w:t xml:space="preserve">Английский </w:t>
            </w:r>
            <w:r w:rsidR="0008650F" w:rsidRPr="00A577B8">
              <w:rPr>
                <w:rFonts w:ascii="Arial" w:eastAsia="Times New Roman" w:hAnsi="Arial" w:cs="Arial"/>
                <w:highlight w:val="green"/>
                <w:lang w:eastAsia="ru-RU"/>
              </w:rPr>
              <w:t>В</w:t>
            </w:r>
            <w:proofErr w:type="gramStart"/>
            <w:r w:rsidR="0008650F" w:rsidRPr="00A577B8">
              <w:rPr>
                <w:rFonts w:ascii="Arial" w:eastAsia="Times New Roman" w:hAnsi="Arial" w:cs="Arial"/>
                <w:highlight w:val="green"/>
                <w:lang w:eastAsia="ru-RU"/>
              </w:rPr>
              <w:t>2</w:t>
            </w:r>
            <w:proofErr w:type="gramEnd"/>
          </w:p>
        </w:tc>
      </w:tr>
      <w:tr w:rsid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cyan"/>
                <w:lang w:eastAsia="ru-RU"/>
              </w:rPr>
              <w:t>Япония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Университет София</w:t>
            </w:r>
            <w:r w:rsidR="009232A3" w:rsidRPr="00A577B8">
              <w:rPr>
                <w:rFonts w:ascii="Arial" w:eastAsia="Times New Roman" w:hAnsi="Arial" w:cs="Arial"/>
                <w:highlight w:val="cyan"/>
                <w:lang w:eastAsia="ru-RU"/>
              </w:rPr>
              <w:t xml:space="preserve">, </w:t>
            </w:r>
            <w:proofErr w:type="gramStart"/>
            <w:r w:rsidR="009232A3" w:rsidRPr="00A577B8">
              <w:rPr>
                <w:rFonts w:ascii="Arial" w:eastAsia="Times New Roman" w:hAnsi="Arial" w:cs="Arial"/>
                <w:highlight w:val="cyan"/>
                <w:lang w:eastAsia="ru-RU"/>
              </w:rPr>
              <w:t>г</w:t>
            </w:r>
            <w:proofErr w:type="gramEnd"/>
            <w:r w:rsidR="009232A3" w:rsidRPr="00A577B8">
              <w:rPr>
                <w:rFonts w:ascii="Arial" w:eastAsia="Times New Roman" w:hAnsi="Arial" w:cs="Arial"/>
                <w:highlight w:val="cyan"/>
                <w:lang w:eastAsia="ru-RU"/>
              </w:rPr>
              <w:t>. Токио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1700C9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2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8661D6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все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ОМАМ</w:t>
            </w:r>
          </w:p>
          <w:p w:rsidR="00746CF6" w:rsidRPr="00A577B8" w:rsidRDefault="00746CF6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Фурман Милана Сергеевна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527B93" w:rsidRPr="00A577B8" w:rsidRDefault="007379D5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 xml:space="preserve">1 </w:t>
            </w:r>
            <w:r w:rsidR="0086651C" w:rsidRPr="00A577B8">
              <w:rPr>
                <w:rFonts w:ascii="Arial" w:eastAsia="Times New Roman" w:hAnsi="Arial" w:cs="Arial"/>
                <w:highlight w:val="cyan"/>
                <w:lang w:eastAsia="ru-RU"/>
              </w:rPr>
              <w:t>СТИПЕНДИ</w:t>
            </w:r>
            <w:r w:rsidR="0008650F" w:rsidRPr="00A577B8">
              <w:rPr>
                <w:rFonts w:ascii="Arial" w:eastAsia="Times New Roman" w:hAnsi="Arial" w:cs="Arial"/>
                <w:highlight w:val="cyan"/>
                <w:lang w:eastAsia="ru-RU"/>
              </w:rPr>
              <w:t>Я,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ПРОЖИВАНИЕ ПЛАТНОЕ!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Англ</w:t>
            </w:r>
            <w:r w:rsidR="002413F6" w:rsidRPr="00A577B8">
              <w:rPr>
                <w:rFonts w:ascii="Arial" w:eastAsia="Times New Roman" w:hAnsi="Arial" w:cs="Arial"/>
                <w:highlight w:val="cyan"/>
                <w:lang w:eastAsia="ru-RU"/>
              </w:rPr>
              <w:t xml:space="preserve">ийский </w:t>
            </w:r>
            <w:r w:rsidR="0008650F" w:rsidRPr="00A577B8">
              <w:rPr>
                <w:rFonts w:ascii="Arial" w:eastAsia="Times New Roman" w:hAnsi="Arial" w:cs="Arial"/>
                <w:highlight w:val="cyan"/>
                <w:lang w:eastAsia="ru-RU"/>
              </w:rPr>
              <w:t xml:space="preserve">В2 </w:t>
            </w:r>
            <w:r w:rsidR="002413F6" w:rsidRPr="00A577B8">
              <w:rPr>
                <w:rFonts w:ascii="Arial" w:eastAsia="Times New Roman" w:hAnsi="Arial" w:cs="Arial"/>
                <w:highlight w:val="cyan"/>
                <w:lang w:eastAsia="ru-RU"/>
              </w:rPr>
              <w:t xml:space="preserve">(обязательно наличие сертификата </w:t>
            </w:r>
            <w:r w:rsidR="002413F6" w:rsidRPr="00A577B8">
              <w:rPr>
                <w:rFonts w:ascii="Arial" w:eastAsia="Times New Roman" w:hAnsi="Arial" w:cs="Arial"/>
                <w:highlight w:val="cyan"/>
                <w:lang w:val="en-US" w:eastAsia="ru-RU"/>
              </w:rPr>
              <w:t>TOEFL</w:t>
            </w:r>
            <w:proofErr w:type="gramStart"/>
            <w:r w:rsidR="007379D5" w:rsidRPr="00A577B8">
              <w:rPr>
                <w:rFonts w:ascii="Arial" w:eastAsia="Times New Roman" w:hAnsi="Arial" w:cs="Arial"/>
                <w:highlight w:val="cyan"/>
                <w:lang w:eastAsia="ru-RU"/>
              </w:rPr>
              <w:t xml:space="preserve"> </w:t>
            </w:r>
            <w:r w:rsidR="002413F6" w:rsidRPr="00A577B8">
              <w:rPr>
                <w:rFonts w:ascii="Arial" w:eastAsia="Times New Roman" w:hAnsi="Arial" w:cs="Arial"/>
                <w:highlight w:val="cyan"/>
                <w:lang w:eastAsia="ru-RU"/>
              </w:rPr>
              <w:t>)</w:t>
            </w:r>
            <w:proofErr w:type="gramEnd"/>
          </w:p>
        </w:tc>
      </w:tr>
      <w:tr w:rsidR="00040956" w:rsidTr="00A577B8">
        <w:tc>
          <w:tcPr>
            <w:tcW w:w="4247" w:type="pct"/>
            <w:gridSpan w:val="6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КНР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Университет </w:t>
            </w:r>
            <w:proofErr w:type="spell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Санья</w:t>
            </w:r>
            <w:proofErr w:type="spellEnd"/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08650F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5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все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ОМАМ</w:t>
            </w:r>
          </w:p>
          <w:p w:rsidR="00097075" w:rsidRPr="00A577B8" w:rsidRDefault="00097075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Фурман Милана Сергеевна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150E83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ПРОЖИВАНИЕ ПЛАТНОЕ</w:t>
            </w:r>
          </w:p>
          <w:p w:rsidR="00040956" w:rsidRPr="00A577B8" w:rsidRDefault="0008650F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РЕКОМЕНДАЦИЯ ПРЕПОДАВАТЕЛЯ </w:t>
            </w:r>
            <w:r w:rsidR="00040956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КИТАЙСКОГО ЯЗЫКА 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Кит</w:t>
            </w:r>
            <w:r w:rsidR="0008650F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айский </w:t>
            </w: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Университет </w:t>
            </w:r>
            <w:proofErr w:type="spell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Циндао</w:t>
            </w:r>
            <w:proofErr w:type="spellEnd"/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746CF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6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все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ОМАМ</w:t>
            </w:r>
          </w:p>
          <w:p w:rsidR="00097075" w:rsidRPr="00A577B8" w:rsidRDefault="00097075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Фурман Милана Сергеевна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ПРОЖИВАНИЕ </w:t>
            </w:r>
            <w:r w:rsidR="0008650F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БЕС</w:t>
            </w:r>
            <w:r w:rsidR="00150E8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ПЛАТНОЕ</w:t>
            </w:r>
          </w:p>
          <w:p w:rsidR="00040956" w:rsidRPr="00A577B8" w:rsidRDefault="0008650F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РЕКОМЕНДАЦИЯ ПРЕПОДАВАТЕЛЯ КИТАЙСКОГО ЯЗЫКА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Кит</w:t>
            </w:r>
            <w:r w:rsidR="0008650F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айский</w:t>
            </w:r>
          </w:p>
        </w:tc>
      </w:tr>
      <w:tr w:rsidR="00040956" w:rsidTr="00A577B8">
        <w:tc>
          <w:tcPr>
            <w:tcW w:w="4247" w:type="pct"/>
            <w:gridSpan w:val="6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Франция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Университет INALCO</w:t>
            </w:r>
            <w:r w:rsidR="009232A3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, г. Париж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527B93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неограниченно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C839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все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Алексеева Е.А.</w:t>
            </w:r>
            <w:r w:rsidR="005E5E7F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 Ю.И.</w:t>
            </w:r>
          </w:p>
          <w:p w:rsidR="001700C9" w:rsidRPr="00A577B8" w:rsidRDefault="001700C9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89036557520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150E83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Фр</w:t>
            </w:r>
            <w:r w:rsidR="00A336E2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анцузский </w:t>
            </w:r>
            <w:r w:rsidR="00527B93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А</w:t>
            </w:r>
            <w:proofErr w:type="gramStart"/>
            <w:r w:rsidR="00527B93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1</w:t>
            </w:r>
            <w:proofErr w:type="gramEnd"/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Университет </w:t>
            </w:r>
            <w:proofErr w:type="gramStart"/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г</w:t>
            </w:r>
            <w:proofErr w:type="gramEnd"/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. </w:t>
            </w: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Лилль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2948D3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6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C839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все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1700C9" w:rsidRPr="00A577B8" w:rsidRDefault="001700C9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Алексеева Е.А</w:t>
            </w:r>
            <w:r w:rsidR="005E5E7F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Ю.И.</w:t>
            </w:r>
          </w:p>
          <w:p w:rsidR="00040956" w:rsidRPr="00A577B8" w:rsidRDefault="001700C9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89036557520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150E83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A336E2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Французский В</w:t>
            </w:r>
            <w:proofErr w:type="gramStart"/>
            <w:r w:rsidR="00527B9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1</w:t>
            </w:r>
            <w:proofErr w:type="gramEnd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(</w:t>
            </w:r>
            <w:r w:rsidR="00F80425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А1</w:t>
            </w: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</w:t>
            </w:r>
            <w:r w:rsidR="00F80425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для </w:t>
            </w: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языковых программ)</w:t>
            </w: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Университет </w:t>
            </w:r>
            <w:proofErr w:type="spell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Марн-ля-Валле</w:t>
            </w:r>
            <w:proofErr w:type="spellEnd"/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697E67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3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C839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все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1700C9" w:rsidRPr="00A577B8" w:rsidRDefault="001700C9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Алексеева Е.А</w:t>
            </w:r>
            <w:r w:rsidR="005E5E7F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 </w:t>
            </w:r>
          </w:p>
          <w:p w:rsidR="00040956" w:rsidRPr="00A577B8" w:rsidRDefault="001700C9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89036557520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150E83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A336E2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Французский</w:t>
            </w:r>
            <w:r w:rsidR="008D52D6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 </w:t>
            </w:r>
            <w:r w:rsidR="00F80425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В</w:t>
            </w:r>
            <w:proofErr w:type="gramStart"/>
            <w:r w:rsidR="00F80425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1</w:t>
            </w:r>
            <w:proofErr w:type="gramEnd"/>
            <w:r w:rsidR="00F80425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 (А1 для языковых программ)</w:t>
            </w:r>
          </w:p>
        </w:tc>
      </w:tr>
      <w:tr w:rsidR="00040956" w:rsidTr="00A577B8">
        <w:tc>
          <w:tcPr>
            <w:tcW w:w="4247" w:type="pct"/>
            <w:gridSpan w:val="6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Германия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Университет </w:t>
            </w:r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им. </w:t>
            </w: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Мартина Лютера, </w:t>
            </w:r>
            <w:proofErr w:type="gramStart"/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г</w:t>
            </w:r>
            <w:proofErr w:type="gramEnd"/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. </w:t>
            </w: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Галле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0B1D9A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</w:p>
          <w:p w:rsidR="000B1D9A" w:rsidRPr="00A577B8" w:rsidRDefault="000B1D9A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</w:p>
          <w:p w:rsidR="000B1D9A" w:rsidRPr="00A577B8" w:rsidRDefault="000B1D9A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Филфак</w:t>
            </w:r>
          </w:p>
          <w:p w:rsidR="00CE6C5B" w:rsidRPr="00A577B8" w:rsidRDefault="00CE6C5B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</w:p>
          <w:p w:rsidR="000B1D9A" w:rsidRPr="00A577B8" w:rsidRDefault="000B1D9A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Экономический факультет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1700C9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Розенфельд М.Я.</w:t>
            </w:r>
            <w:r w:rsidR="002948D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</w:t>
            </w:r>
            <w:r w:rsidR="001700C9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89103473252</w:t>
            </w:r>
          </w:p>
          <w:p w:rsidR="000B1D9A" w:rsidRPr="00A577B8" w:rsidRDefault="000B1D9A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proofErr w:type="spell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Ляшенко</w:t>
            </w:r>
            <w:proofErr w:type="spellEnd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И.Ю. </w:t>
            </w:r>
            <w:r w:rsidR="002948D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8-910-738-74-92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E73293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СТИПЕНДИЯ ДЛЯ СТУДЕНТОВ ФИЛФАКА,</w:t>
            </w:r>
          </w:p>
          <w:p w:rsidR="00E73293" w:rsidRPr="00A577B8" w:rsidRDefault="00E73293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ПРОЖИВАНИЕ ПЛАТНОЕ!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1700C9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Нем</w:t>
            </w:r>
            <w:r w:rsidR="00324698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ецкий.</w:t>
            </w: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– А</w:t>
            </w:r>
            <w:proofErr w:type="gram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  <w:proofErr w:type="gramEnd"/>
          </w:p>
          <w:p w:rsidR="00E5594E" w:rsidRPr="00A577B8" w:rsidRDefault="0032469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Английский</w:t>
            </w:r>
            <w:r w:rsidR="00A222E8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В</w:t>
            </w:r>
            <w:proofErr w:type="gramStart"/>
            <w:r w:rsidR="00A222E8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  <w:proofErr w:type="gramEnd"/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Университет Альберта Людвига, </w:t>
            </w:r>
            <w:proofErr w:type="gramStart"/>
            <w:r w:rsidR="009232A3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г</w:t>
            </w:r>
            <w:proofErr w:type="gramEnd"/>
            <w:r w:rsidR="009232A3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. </w:t>
            </w:r>
            <w:proofErr w:type="spell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Фрайбург</w:t>
            </w:r>
            <w:proofErr w:type="spellEnd"/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922653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все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ОМАМ</w:t>
            </w:r>
          </w:p>
          <w:p w:rsidR="00746CF6" w:rsidRPr="00A577B8" w:rsidRDefault="00746CF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proofErr w:type="spell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Паринова</w:t>
            </w:r>
            <w:proofErr w:type="spellEnd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 Юлия Игоревна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150E83" w:rsidRPr="00A577B8" w:rsidRDefault="00150E83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ПРОЖИВАНИЕ ПЛАТНОЕ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ВОЗМОЖНОСТЬ </w:t>
            </w:r>
            <w:r w:rsidR="00150E83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УЧАСТИЯ В КОНКУРСЕ НА ПОЛУЧЕНИЕ ЛОКАЛЬНОЙ СТИПЕНДИИ</w:t>
            </w:r>
          </w:p>
          <w:p w:rsidR="00A577B8" w:rsidRPr="00A577B8" w:rsidRDefault="00A577B8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324698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Английский</w:t>
            </w:r>
            <w:r w:rsidR="005205D3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 В</w:t>
            </w:r>
            <w:proofErr w:type="gramStart"/>
            <w:r w:rsidR="005205D3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</w:t>
            </w:r>
            <w:proofErr w:type="gramEnd"/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Нем</w:t>
            </w:r>
            <w:r w:rsidR="00324698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.</w:t>
            </w:r>
            <w:r w:rsidR="005205D3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 В</w:t>
            </w:r>
            <w:proofErr w:type="gramStart"/>
            <w:r w:rsidR="005205D3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</w:t>
            </w:r>
            <w:proofErr w:type="gramEnd"/>
          </w:p>
        </w:tc>
      </w:tr>
      <w:tr w:rsidR="00040956" w:rsidTr="00A577B8">
        <w:tc>
          <w:tcPr>
            <w:tcW w:w="4247" w:type="pct"/>
            <w:gridSpan w:val="6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Индонезия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Лондонский институт по связям с общественностью</w:t>
            </w:r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, </w:t>
            </w:r>
            <w:proofErr w:type="gramStart"/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г</w:t>
            </w:r>
            <w:proofErr w:type="gramEnd"/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. Джакарта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1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ФМО, истфак, филфак, </w:t>
            </w:r>
            <w:proofErr w:type="spell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журфак</w:t>
            </w:r>
            <w:proofErr w:type="spellEnd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, РГФ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ОМАМ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EA1F71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32469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Английский </w:t>
            </w:r>
            <w:r w:rsidR="005205D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В</w:t>
            </w:r>
            <w:proofErr w:type="gramStart"/>
            <w:r w:rsidR="005205D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  <w:proofErr w:type="gramEnd"/>
          </w:p>
        </w:tc>
      </w:tr>
      <w:tr w:rsidR="00040956" w:rsidTr="00A577B8">
        <w:tc>
          <w:tcPr>
            <w:tcW w:w="4247" w:type="pct"/>
            <w:gridSpan w:val="6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Венгрия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Университет </w:t>
            </w:r>
            <w:proofErr w:type="gram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г</w:t>
            </w:r>
            <w:proofErr w:type="gramEnd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. Дебрецен</w:t>
            </w:r>
            <w:r w:rsidR="00DD2CBD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 (Институт Славистики)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4944F7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филфак, РГФ</w:t>
            </w:r>
            <w:r w:rsidR="005205D3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, ФФП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1700C9" w:rsidRPr="00A577B8" w:rsidRDefault="00324698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Фурман Милана Сергеевна </w:t>
            </w:r>
            <w:r w:rsidR="0041634C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DD2CBD" w:rsidRPr="00A577B8" w:rsidRDefault="00EA1F71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1700C9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Рус</w:t>
            </w:r>
            <w:r w:rsidR="00324698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.</w:t>
            </w:r>
          </w:p>
        </w:tc>
      </w:tr>
      <w:tr w:rsidR="00040956" w:rsidTr="00A577B8">
        <w:tc>
          <w:tcPr>
            <w:tcW w:w="4247" w:type="pct"/>
            <w:gridSpan w:val="6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Польша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Технологический университет </w:t>
            </w:r>
            <w:proofErr w:type="gramStart"/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г</w:t>
            </w:r>
            <w:proofErr w:type="gramEnd"/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. </w:t>
            </w: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Люблин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proofErr w:type="spell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матфак</w:t>
            </w:r>
            <w:proofErr w:type="spellEnd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, ПММ, ФКН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ОМАМ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EA1F71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32469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Английский</w:t>
            </w:r>
            <w:r w:rsidR="005205D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В</w:t>
            </w:r>
            <w:proofErr w:type="gramStart"/>
            <w:r w:rsidR="005205D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  <w:proofErr w:type="gramEnd"/>
          </w:p>
        </w:tc>
      </w:tr>
      <w:tr w:rsidR="00A577B8" w:rsidRPr="008959C1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Казахстан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8959C1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Университет «</w:t>
            </w:r>
            <w:proofErr w:type="spell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Нархоз</w:t>
            </w:r>
            <w:proofErr w:type="spellEnd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», г. </w:t>
            </w:r>
            <w:proofErr w:type="spell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Алматы</w:t>
            </w:r>
            <w:proofErr w:type="spellEnd"/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8959C1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5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Эконом, </w:t>
            </w:r>
            <w:proofErr w:type="spell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юрфак</w:t>
            </w:r>
            <w:proofErr w:type="spellEnd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, ФКН, ГГИТ, ПММ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ОМАМ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EA1F71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C67FA7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Русский</w:t>
            </w:r>
          </w:p>
        </w:tc>
      </w:tr>
      <w:tr w:rsidR="00040956" w:rsidTr="00A577B8">
        <w:tc>
          <w:tcPr>
            <w:tcW w:w="4247" w:type="pct"/>
            <w:gridSpan w:val="6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Испания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Университет </w:t>
            </w:r>
            <w:r w:rsidR="008959C1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им. Короля </w:t>
            </w: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Хуана Карлоса</w:t>
            </w:r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, </w:t>
            </w:r>
            <w:proofErr w:type="gramStart"/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г</w:t>
            </w:r>
            <w:proofErr w:type="gramEnd"/>
            <w:r w:rsidR="009232A3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. Мадрид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040956" w:rsidRPr="00A577B8" w:rsidRDefault="001700C9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все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ОМАМ</w:t>
            </w:r>
          </w:p>
          <w:p w:rsidR="00040956" w:rsidRPr="00A577B8" w:rsidRDefault="00040956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040956" w:rsidRPr="00A577B8" w:rsidRDefault="00EA1F71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040956" w:rsidRPr="00A577B8" w:rsidRDefault="001700C9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Англ</w:t>
            </w:r>
            <w:r w:rsidR="00756658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ийский</w:t>
            </w:r>
            <w:r w:rsidR="0041634C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В</w:t>
            </w:r>
            <w:proofErr w:type="gramStart"/>
            <w:r w:rsidR="0041634C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  <w:proofErr w:type="gramEnd"/>
            <w:r w:rsidR="00756658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или испанский</w:t>
            </w:r>
            <w:r w:rsidR="0041634C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В2</w:t>
            </w:r>
          </w:p>
        </w:tc>
      </w:tr>
      <w:tr w:rsid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 xml:space="preserve">Университет </w:t>
            </w:r>
            <w:proofErr w:type="gramStart"/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г</w:t>
            </w:r>
            <w:proofErr w:type="gramEnd"/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 xml:space="preserve">. </w:t>
            </w:r>
            <w:proofErr w:type="spellStart"/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Жирона</w:t>
            </w:r>
            <w:proofErr w:type="spellEnd"/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1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proofErr w:type="spellStart"/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ГГиТ</w:t>
            </w:r>
            <w:proofErr w:type="spellEnd"/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 xml:space="preserve"> (геоэкология)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ОМАМ</w:t>
            </w:r>
          </w:p>
          <w:p w:rsidR="00714874" w:rsidRPr="00A577B8" w:rsidRDefault="00714874" w:rsidP="00A577B8">
            <w:pPr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cyan"/>
                <w:lang w:val="en-US"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 xml:space="preserve">СТИПЕНДИЯ </w:t>
            </w:r>
            <w:r w:rsidRPr="00A577B8">
              <w:rPr>
                <w:rFonts w:ascii="Arial" w:eastAsia="Times New Roman" w:hAnsi="Arial" w:cs="Arial"/>
                <w:highlight w:val="cyan"/>
                <w:lang w:val="en-US" w:eastAsia="ru-RU"/>
              </w:rPr>
              <w:t>ERASMUS+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714874" w:rsidRPr="00A577B8" w:rsidRDefault="00503D45" w:rsidP="00A577B8">
            <w:pPr>
              <w:rPr>
                <w:rFonts w:ascii="Arial" w:eastAsia="Times New Roman" w:hAnsi="Arial" w:cs="Arial"/>
                <w:lang w:eastAsia="ru-RU"/>
              </w:rPr>
            </w:pPr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Английский В</w:t>
            </w:r>
            <w:proofErr w:type="gramStart"/>
            <w:r w:rsidRPr="00A577B8">
              <w:rPr>
                <w:rFonts w:ascii="Arial" w:eastAsia="Times New Roman" w:hAnsi="Arial" w:cs="Arial"/>
                <w:highlight w:val="cyan"/>
                <w:lang w:eastAsia="ru-RU"/>
              </w:rPr>
              <w:t>2</w:t>
            </w:r>
            <w:proofErr w:type="gramEnd"/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Университет Леон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714874" w:rsidRPr="00A577B8" w:rsidRDefault="00503D45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все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Абакумова О.А.</w:t>
            </w:r>
          </w:p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89036549516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ПЛАТНОЕ ОБУЧЕНИЕ </w:t>
            </w:r>
            <w:r w:rsidR="007379D5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около </w:t>
            </w: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1000 ЕВРО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714874" w:rsidRPr="00A577B8" w:rsidRDefault="0032469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Английский </w:t>
            </w:r>
            <w:r w:rsidR="00EA1F71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В</w:t>
            </w:r>
            <w:proofErr w:type="gramStart"/>
            <w:r w:rsidR="00EA1F71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  <w:proofErr w:type="gramEnd"/>
          </w:p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Исп</w:t>
            </w:r>
            <w:r w:rsidR="00EA1F71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анский</w:t>
            </w:r>
            <w:r w:rsidR="000B7027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В</w:t>
            </w:r>
            <w:proofErr w:type="gramStart"/>
            <w:r w:rsidR="000B7027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  <w:proofErr w:type="gramEnd"/>
            <w:r w:rsidR="000B7027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(А1 для языковых программ)</w:t>
            </w:r>
          </w:p>
        </w:tc>
      </w:tr>
      <w:tr w:rsidR="00714874" w:rsidTr="00A577B8">
        <w:tc>
          <w:tcPr>
            <w:tcW w:w="4247" w:type="pct"/>
            <w:gridSpan w:val="6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Бельгия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Католический университет </w:t>
            </w:r>
            <w:proofErr w:type="spell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Левен</w:t>
            </w:r>
            <w:proofErr w:type="spellEnd"/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Истфак, филфак, РГФ, ФИПСИ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proofErr w:type="spell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Кукарников</w:t>
            </w:r>
            <w:proofErr w:type="spellEnd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Д.Г. </w:t>
            </w:r>
          </w:p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89192480844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714874" w:rsidRPr="00A577B8" w:rsidRDefault="007379D5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714874" w:rsidRPr="00A577B8" w:rsidRDefault="0032469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Английский В</w:t>
            </w:r>
            <w:proofErr w:type="gram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  <w:proofErr w:type="gramEnd"/>
          </w:p>
        </w:tc>
      </w:tr>
      <w:tr w:rsidR="00714874" w:rsidTr="00A577B8">
        <w:tc>
          <w:tcPr>
            <w:tcW w:w="4247" w:type="pct"/>
            <w:gridSpan w:val="6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Индия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Университет </w:t>
            </w:r>
            <w:proofErr w:type="spell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Бирла</w:t>
            </w:r>
            <w:proofErr w:type="spellEnd"/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Эконом, ФМО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ОМАМ</w:t>
            </w:r>
          </w:p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proofErr w:type="spell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Ушкова</w:t>
            </w:r>
            <w:proofErr w:type="spellEnd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 Наталья Николаевна</w:t>
            </w:r>
          </w:p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714874" w:rsidRPr="00A577B8" w:rsidRDefault="007379D5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ПРОЖИВАНИЕ ПЛАТНОЕ около 20000 в месяц, включает питание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714874" w:rsidRPr="00A577B8" w:rsidRDefault="007379D5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Английский </w:t>
            </w:r>
            <w:r w:rsidR="00324698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В</w:t>
            </w:r>
            <w:proofErr w:type="gramStart"/>
            <w:r w:rsidR="00324698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</w:t>
            </w:r>
            <w:proofErr w:type="gramEnd"/>
          </w:p>
        </w:tc>
      </w:tr>
      <w:tr w:rsidR="00714874" w:rsidTr="00A577B8">
        <w:tc>
          <w:tcPr>
            <w:tcW w:w="5000" w:type="pct"/>
            <w:gridSpan w:val="7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Хорватия</w:t>
            </w:r>
          </w:p>
        </w:tc>
      </w:tr>
      <w:tr w:rsidR="00A577B8" w:rsidRPr="00A577B8" w:rsidTr="00A577B8">
        <w:tc>
          <w:tcPr>
            <w:tcW w:w="1022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Университет </w:t>
            </w:r>
            <w:proofErr w:type="gram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г</w:t>
            </w:r>
            <w:proofErr w:type="gramEnd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. Загреб</w:t>
            </w:r>
          </w:p>
        </w:tc>
        <w:tc>
          <w:tcPr>
            <w:tcW w:w="344" w:type="pct"/>
            <w:gridSpan w:val="2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1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Юридический факультет 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714874" w:rsidRPr="00A577B8" w:rsidRDefault="007379D5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Галушко Д.В.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СТИПЕНДИЯ ERASMUS+</w:t>
            </w:r>
          </w:p>
          <w:p w:rsidR="007379D5" w:rsidRPr="00A577B8" w:rsidRDefault="007379D5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714874" w:rsidRPr="00A577B8" w:rsidRDefault="007379D5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Английский </w:t>
            </w:r>
            <w:r w:rsidR="00324698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В</w:t>
            </w:r>
            <w:proofErr w:type="gramStart"/>
            <w:r w:rsidR="00324698"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  <w:proofErr w:type="gramEnd"/>
          </w:p>
        </w:tc>
      </w:tr>
      <w:tr w:rsidR="00714874" w:rsidTr="00A577B8">
        <w:tc>
          <w:tcPr>
            <w:tcW w:w="5000" w:type="pct"/>
            <w:gridSpan w:val="7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lang w:eastAsia="ru-RU"/>
              </w:rPr>
              <w:t>Греция</w:t>
            </w:r>
          </w:p>
        </w:tc>
      </w:tr>
      <w:tr w:rsidR="00A577B8" w:rsidRPr="00A577B8" w:rsidTr="00A577B8">
        <w:tc>
          <w:tcPr>
            <w:tcW w:w="1112" w:type="pct"/>
            <w:gridSpan w:val="2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Университет </w:t>
            </w:r>
            <w:proofErr w:type="gram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г</w:t>
            </w:r>
            <w:proofErr w:type="gramEnd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. Салоники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1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все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B1359B" w:rsidRPr="00A577B8" w:rsidRDefault="00B1359B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ОМАМ</w:t>
            </w:r>
          </w:p>
          <w:p w:rsidR="00B1359B" w:rsidRPr="00A577B8" w:rsidRDefault="00B1359B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proofErr w:type="spellStart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Ушкова</w:t>
            </w:r>
            <w:proofErr w:type="spellEnd"/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 Наталья Николаевна</w:t>
            </w:r>
          </w:p>
          <w:p w:rsidR="00714874" w:rsidRPr="00A577B8" w:rsidRDefault="00B1359B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714874" w:rsidRPr="00A577B8" w:rsidRDefault="00714874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СТИПЕНДИЯ ERASMUS+</w:t>
            </w:r>
          </w:p>
          <w:p w:rsidR="007379D5" w:rsidRPr="00A577B8" w:rsidRDefault="007379D5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714874" w:rsidRPr="00A577B8" w:rsidRDefault="007379D5" w:rsidP="00A577B8">
            <w:pPr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Английский </w:t>
            </w:r>
            <w:r w:rsidR="00324698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В</w:t>
            </w:r>
            <w:proofErr w:type="gramStart"/>
            <w:r w:rsidR="00324698" w:rsidRPr="00A577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</w:t>
            </w:r>
            <w:proofErr w:type="gramEnd"/>
          </w:p>
        </w:tc>
      </w:tr>
      <w:tr w:rsidR="00A577B8" w:rsidRPr="00A577B8" w:rsidTr="00A577B8">
        <w:tc>
          <w:tcPr>
            <w:tcW w:w="1112" w:type="pct"/>
            <w:gridSpan w:val="2"/>
            <w:tcMar>
              <w:left w:w="28" w:type="dxa"/>
              <w:right w:w="28" w:type="dxa"/>
            </w:tcMar>
          </w:tcPr>
          <w:p w:rsidR="00A577B8" w:rsidRPr="00A577B8" w:rsidRDefault="00A577B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Университет </w:t>
            </w:r>
            <w:proofErr w:type="gram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г</w:t>
            </w:r>
            <w:proofErr w:type="gramEnd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. </w:t>
            </w:r>
            <w:proofErr w:type="spell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Пиреи</w:t>
            </w:r>
            <w:proofErr w:type="spellEnd"/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A577B8" w:rsidRPr="00A577B8" w:rsidRDefault="00A577B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1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A577B8" w:rsidRPr="00A577B8" w:rsidRDefault="00A577B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Физический ф-т, ПММ, МБФ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A577B8" w:rsidRPr="00A577B8" w:rsidRDefault="00A577B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ОМАМ</w:t>
            </w:r>
          </w:p>
          <w:p w:rsidR="00A577B8" w:rsidRPr="00A577B8" w:rsidRDefault="00A577B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proofErr w:type="spell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Ушкова</w:t>
            </w:r>
            <w:proofErr w:type="spellEnd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 xml:space="preserve"> Наталья Николаевна</w:t>
            </w:r>
          </w:p>
          <w:p w:rsidR="00A577B8" w:rsidRPr="00A577B8" w:rsidRDefault="00A577B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2-208-324</w:t>
            </w:r>
          </w:p>
        </w:tc>
        <w:tc>
          <w:tcPr>
            <w:tcW w:w="1075" w:type="pct"/>
            <w:tcMar>
              <w:left w:w="28" w:type="dxa"/>
              <w:right w:w="28" w:type="dxa"/>
            </w:tcMar>
          </w:tcPr>
          <w:p w:rsidR="00A577B8" w:rsidRPr="00A577B8" w:rsidRDefault="00A577B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СТИПЕНДИЯ ERASMUS+</w:t>
            </w:r>
          </w:p>
          <w:p w:rsidR="00A577B8" w:rsidRPr="00A577B8" w:rsidRDefault="00A577B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ПРОЖИВАНИЕ ПЛАТНОЕ</w:t>
            </w:r>
          </w:p>
        </w:tc>
        <w:tc>
          <w:tcPr>
            <w:tcW w:w="753" w:type="pct"/>
            <w:tcMar>
              <w:left w:w="28" w:type="dxa"/>
              <w:right w:w="28" w:type="dxa"/>
            </w:tcMar>
          </w:tcPr>
          <w:p w:rsidR="00A577B8" w:rsidRPr="00A577B8" w:rsidRDefault="00A577B8" w:rsidP="00A577B8">
            <w:pPr>
              <w:rPr>
                <w:rFonts w:ascii="Arial" w:eastAsia="Times New Roman" w:hAnsi="Arial" w:cs="Arial"/>
                <w:b/>
                <w:highlight w:val="green"/>
                <w:lang w:eastAsia="ru-RU"/>
              </w:rPr>
            </w:pPr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Английский В</w:t>
            </w:r>
            <w:proofErr w:type="gramStart"/>
            <w:r w:rsidRPr="00A577B8">
              <w:rPr>
                <w:rFonts w:ascii="Arial" w:eastAsia="Times New Roman" w:hAnsi="Arial" w:cs="Arial"/>
                <w:b/>
                <w:highlight w:val="green"/>
                <w:lang w:eastAsia="ru-RU"/>
              </w:rPr>
              <w:t>2</w:t>
            </w:r>
            <w:proofErr w:type="gramEnd"/>
          </w:p>
        </w:tc>
      </w:tr>
    </w:tbl>
    <w:p w:rsidR="00A577B8" w:rsidRDefault="00A577B8" w:rsidP="00A57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379D5" w:rsidRPr="002A7047" w:rsidRDefault="007379D5" w:rsidP="00A57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ВСЕХ ОБОЗНАЧЕННЫХ ПРОГРАММ</w:t>
      </w:r>
    </w:p>
    <w:p w:rsidR="007379D5" w:rsidRPr="002A7047" w:rsidRDefault="007379D5" w:rsidP="00A577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курса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последнего семестра 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курса магистратуры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участвуют</w:t>
      </w:r>
    </w:p>
    <w:p w:rsidR="007379D5" w:rsidRPr="002A7047" w:rsidRDefault="007379D5" w:rsidP="00A577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троек в последних двух сессиях</w:t>
      </w:r>
    </w:p>
    <w:p w:rsidR="007379D5" w:rsidRDefault="007379D5" w:rsidP="00A577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ребуемый уровень владения иностранным языком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</w:t>
      </w:r>
    </w:p>
    <w:p w:rsidR="007379D5" w:rsidRDefault="007379D5" w:rsidP="00A57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КАНДИДАТАМ НЕОБХОДИМО В ПЕРВУЮ ОЧЕРЕДЬ СВЯЗАТЬСЯ С КООРДИНАТОРОМ ПРОГРАММЫ!</w:t>
      </w:r>
    </w:p>
    <w:p w:rsidR="00817CA5" w:rsidRDefault="007379D5" w:rsidP="00A57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подачи документов </w:t>
      </w:r>
      <w:r w:rsidR="008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отборочной комиссии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8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6 марта, 15:00, </w:t>
      </w:r>
      <w:proofErr w:type="gramStart"/>
      <w:r w:rsidR="008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Университетская</w:t>
      </w:r>
      <w:proofErr w:type="gramEnd"/>
      <w:r w:rsidR="008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пл., 1, а. 274</w:t>
      </w:r>
    </w:p>
    <w:p w:rsidR="00817CA5" w:rsidRPr="008661D6" w:rsidRDefault="00817CA5" w:rsidP="00A57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документов, необходимых для подачи заявок находятся на сайте УМС в разделе «Обменные программы»: </w:t>
      </w:r>
      <w:hyperlink r:id="rId7" w:history="1">
        <w:r w:rsidRPr="001D2C16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http://inco.vsu.ru/students/exchange-programs/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79D5" w:rsidRPr="008661D6" w:rsidRDefault="007379D5" w:rsidP="00A57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отборочной комиссии – 19 -20 марта</w:t>
      </w:r>
      <w:bookmarkStart w:id="0" w:name="_GoBack"/>
      <w:bookmarkEnd w:id="0"/>
    </w:p>
    <w:sectPr w:rsidR="007379D5" w:rsidRPr="008661D6" w:rsidSect="00A577B8">
      <w:pgSz w:w="16840" w:h="23814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9C" w:rsidRDefault="004E619C" w:rsidP="00C768E1">
      <w:pPr>
        <w:spacing w:after="0" w:line="240" w:lineRule="auto"/>
      </w:pPr>
      <w:r>
        <w:separator/>
      </w:r>
    </w:p>
  </w:endnote>
  <w:endnote w:type="continuationSeparator" w:id="0">
    <w:p w:rsidR="004E619C" w:rsidRDefault="004E619C" w:rsidP="00C7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9C" w:rsidRDefault="004E619C" w:rsidP="00C768E1">
      <w:pPr>
        <w:spacing w:after="0" w:line="240" w:lineRule="auto"/>
      </w:pPr>
      <w:r>
        <w:separator/>
      </w:r>
    </w:p>
  </w:footnote>
  <w:footnote w:type="continuationSeparator" w:id="0">
    <w:p w:rsidR="004E619C" w:rsidRDefault="004E619C" w:rsidP="00C7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7761"/>
    <w:multiLevelType w:val="multilevel"/>
    <w:tmpl w:val="1CB6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04CE3"/>
    <w:multiLevelType w:val="multilevel"/>
    <w:tmpl w:val="B21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956"/>
    <w:rsid w:val="00011C1C"/>
    <w:rsid w:val="00040956"/>
    <w:rsid w:val="0008650F"/>
    <w:rsid w:val="00097075"/>
    <w:rsid w:val="000B1D9A"/>
    <w:rsid w:val="000B7027"/>
    <w:rsid w:val="000E4332"/>
    <w:rsid w:val="00150E83"/>
    <w:rsid w:val="001700C9"/>
    <w:rsid w:val="001C4BF2"/>
    <w:rsid w:val="001C5F0A"/>
    <w:rsid w:val="002413F6"/>
    <w:rsid w:val="002948D3"/>
    <w:rsid w:val="00302741"/>
    <w:rsid w:val="00324698"/>
    <w:rsid w:val="003655CF"/>
    <w:rsid w:val="0041634C"/>
    <w:rsid w:val="004944F7"/>
    <w:rsid w:val="004E619C"/>
    <w:rsid w:val="00503D45"/>
    <w:rsid w:val="005205D3"/>
    <w:rsid w:val="00527B93"/>
    <w:rsid w:val="005512A0"/>
    <w:rsid w:val="0059271E"/>
    <w:rsid w:val="005A38C8"/>
    <w:rsid w:val="005E5E7F"/>
    <w:rsid w:val="00605EFD"/>
    <w:rsid w:val="00684ACC"/>
    <w:rsid w:val="00697E67"/>
    <w:rsid w:val="006C52ED"/>
    <w:rsid w:val="00714874"/>
    <w:rsid w:val="007379D5"/>
    <w:rsid w:val="00746CF6"/>
    <w:rsid w:val="00756658"/>
    <w:rsid w:val="00817CA5"/>
    <w:rsid w:val="00852535"/>
    <w:rsid w:val="008661D6"/>
    <w:rsid w:val="0086651C"/>
    <w:rsid w:val="008959C1"/>
    <w:rsid w:val="008D52D6"/>
    <w:rsid w:val="00922653"/>
    <w:rsid w:val="009232A3"/>
    <w:rsid w:val="00A046DB"/>
    <w:rsid w:val="00A222E8"/>
    <w:rsid w:val="00A336E2"/>
    <w:rsid w:val="00A577B8"/>
    <w:rsid w:val="00AB7A93"/>
    <w:rsid w:val="00B1359B"/>
    <w:rsid w:val="00B37D27"/>
    <w:rsid w:val="00BD5989"/>
    <w:rsid w:val="00C66CED"/>
    <w:rsid w:val="00C67FA7"/>
    <w:rsid w:val="00C768E1"/>
    <w:rsid w:val="00C83974"/>
    <w:rsid w:val="00CE6C5B"/>
    <w:rsid w:val="00DD2CBD"/>
    <w:rsid w:val="00E17793"/>
    <w:rsid w:val="00E3257D"/>
    <w:rsid w:val="00E550DB"/>
    <w:rsid w:val="00E5594E"/>
    <w:rsid w:val="00E73293"/>
    <w:rsid w:val="00EA1F71"/>
    <w:rsid w:val="00F0427C"/>
    <w:rsid w:val="00F27173"/>
    <w:rsid w:val="00F8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8E1"/>
  </w:style>
  <w:style w:type="paragraph" w:styleId="a6">
    <w:name w:val="footer"/>
    <w:basedOn w:val="a"/>
    <w:link w:val="a7"/>
    <w:uiPriority w:val="99"/>
    <w:unhideWhenUsed/>
    <w:rsid w:val="00C7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8E1"/>
  </w:style>
  <w:style w:type="paragraph" w:styleId="a8">
    <w:name w:val="Balloon Text"/>
    <w:basedOn w:val="a"/>
    <w:link w:val="a9"/>
    <w:uiPriority w:val="99"/>
    <w:semiHidden/>
    <w:unhideWhenUsed/>
    <w:rsid w:val="0017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0C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865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co.vsu.ru/students/exchange-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Борушкевич Дарья Валерьевна</dc:creator>
  <cp:lastModifiedBy>Semenikhina</cp:lastModifiedBy>
  <cp:revision>2</cp:revision>
  <cp:lastPrinted>2018-02-27T06:46:00Z</cp:lastPrinted>
  <dcterms:created xsi:type="dcterms:W3CDTF">2018-02-28T12:53:00Z</dcterms:created>
  <dcterms:modified xsi:type="dcterms:W3CDTF">2018-02-28T12:53:00Z</dcterms:modified>
</cp:coreProperties>
</file>